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6" w:rsidRDefault="00766376">
      <w:bookmarkStart w:id="0" w:name="_Hlk524395357"/>
    </w:p>
    <w:p w:rsidR="00766376" w:rsidRDefault="00766376" w:rsidP="0076637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39ACB6A8" wp14:editId="31E822A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6376" w:rsidRDefault="00766376"/>
    <w:p w:rsidR="00CF27CC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393509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393509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766376" w:rsidRDefault="00F47935" w:rsidP="0076637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2. SINIF</w:t>
      </w:r>
    </w:p>
    <w:p w:rsid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GÖRSEL SANATLAR</w:t>
      </w:r>
      <w:r>
        <w:rPr>
          <w:rFonts w:ascii="Arial" w:hAnsi="Arial" w:cs="Arial"/>
          <w:sz w:val="48"/>
          <w:szCs w:val="48"/>
        </w:rPr>
        <w:t xml:space="preserve"> DERSİ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CF27CC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ÜNİTELENDİRİLMİŞ </w:t>
      </w:r>
      <w:r w:rsidR="00CF27CC" w:rsidRPr="00766376">
        <w:rPr>
          <w:rFonts w:ascii="Arial" w:hAnsi="Arial" w:cs="Arial"/>
          <w:sz w:val="48"/>
          <w:szCs w:val="48"/>
        </w:rPr>
        <w:t>YILLIK PLAN</w:t>
      </w:r>
    </w:p>
    <w:p w:rsidR="00CF27CC" w:rsidRDefault="00CF27CC"/>
    <w:p w:rsidR="00CF27CC" w:rsidRDefault="00CF27CC"/>
    <w:p w:rsidR="00A3107B" w:rsidRDefault="00A3107B">
      <w:pPr>
        <w:sectPr w:rsidR="00A3107B" w:rsidSect="0076637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CF27CC" w:rsidRDefault="00CF27CC"/>
    <w:p w:rsidR="00A3107B" w:rsidRDefault="00A3107B"/>
    <w:p w:rsidR="00A3107B" w:rsidRDefault="00A3107B"/>
    <w:p w:rsidR="00A3107B" w:rsidRDefault="00A3107B"/>
    <w:p w:rsidR="00A3107B" w:rsidRPr="00A3107B" w:rsidRDefault="00A3107B" w:rsidP="00A3107B">
      <w:pPr>
        <w:jc w:val="center"/>
        <w:rPr>
          <w:rFonts w:ascii="Arial" w:eastAsia="Calibri" w:hAnsi="Arial" w:cs="Arial"/>
          <w:sz w:val="32"/>
          <w:szCs w:val="32"/>
        </w:rPr>
      </w:pPr>
      <w:r w:rsidRPr="00A3107B">
        <w:rPr>
          <w:rFonts w:ascii="Arial" w:eastAsia="Calibri" w:hAnsi="Arial" w:cs="Arial"/>
          <w:sz w:val="32"/>
          <w:szCs w:val="32"/>
        </w:rPr>
        <w:t>TEMA / ÜNİTE SÜRELERİ</w:t>
      </w:r>
    </w:p>
    <w:p w:rsidR="00A3107B" w:rsidRPr="00A3107B" w:rsidRDefault="00A3107B" w:rsidP="00A3107B">
      <w:pPr>
        <w:jc w:val="center"/>
        <w:rPr>
          <w:rFonts w:ascii="Arial" w:eastAsia="Calibri" w:hAnsi="Arial" w:cs="Arial"/>
          <w:sz w:val="28"/>
          <w:szCs w:val="28"/>
        </w:rPr>
      </w:pPr>
    </w:p>
    <w:p w:rsidR="00A3107B" w:rsidRPr="00A3107B" w:rsidRDefault="00A3107B" w:rsidP="00A3107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A3107B">
        <w:rPr>
          <w:rFonts w:ascii="Arial" w:eastAsia="Calibri" w:hAnsi="Arial" w:cs="Arial"/>
          <w:sz w:val="28"/>
          <w:szCs w:val="28"/>
        </w:rPr>
        <w:t>DERS: GÖRSEL SANATLAR</w:t>
      </w:r>
    </w:p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A3107B" w:rsidRPr="00A3107B" w:rsidTr="00393509">
        <w:trPr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Ders Saati</w:t>
            </w:r>
          </w:p>
        </w:tc>
      </w:tr>
      <w:tr w:rsidR="00A3107B" w:rsidRPr="00A3107B" w:rsidTr="00393509">
        <w:trPr>
          <w:trHeight w:val="1000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A3107B" w:rsidRPr="00A3107B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3</w:t>
            </w:r>
            <w:r w:rsidR="00A3107B" w:rsidRPr="00A3107B"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:rsidR="00A3107B" w:rsidRPr="00A3107B" w:rsidRDefault="002321DC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3107B" w:rsidRPr="00A3107B">
              <w:rPr>
                <w:rFonts w:ascii="Arial" w:eastAsia="Calibri" w:hAnsi="Arial" w:cs="Arial"/>
              </w:rPr>
              <w:t xml:space="preserve"> </w:t>
            </w:r>
            <w:r w:rsidR="0025218D">
              <w:rPr>
                <w:rFonts w:ascii="Arial" w:eastAsia="Calibri" w:hAnsi="Arial" w:cs="Arial"/>
              </w:rPr>
              <w:t>Haziran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2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25218D"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  <w:p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3</w:t>
            </w:r>
            <w:r w:rsidRPr="00A3107B">
              <w:rPr>
                <w:rFonts w:ascii="Arial" w:eastAsia="Calibri" w:hAnsi="Arial" w:cs="Arial"/>
              </w:rPr>
              <w:t xml:space="preserve"> Haziran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</w:tr>
      <w:tr w:rsidR="00A3107B" w:rsidRPr="00A3107B" w:rsidTr="00393509">
        <w:trPr>
          <w:trHeight w:val="703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5</w:t>
            </w:r>
            <w:r w:rsidRPr="00A3107B">
              <w:rPr>
                <w:rFonts w:ascii="Arial" w:eastAsia="Calibri" w:hAnsi="Arial" w:cs="Arial"/>
              </w:rPr>
              <w:t xml:space="preserve"> Kasım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93509">
              <w:rPr>
                <w:rFonts w:ascii="Arial" w:eastAsia="Calibri" w:hAnsi="Arial" w:cs="Arial"/>
              </w:rPr>
              <w:t>7</w:t>
            </w:r>
            <w:r w:rsidR="00A3107B" w:rsidRPr="00A3107B">
              <w:rPr>
                <w:rFonts w:ascii="Arial" w:eastAsia="Calibri" w:hAnsi="Arial" w:cs="Arial"/>
              </w:rPr>
              <w:t xml:space="preserve"> Aralık 202</w:t>
            </w:r>
            <w:r w:rsidR="00393509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321DC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A3107B" w:rsidRPr="00A3107B" w:rsidTr="00393509">
        <w:trPr>
          <w:trHeight w:val="685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A3107B" w:rsidRPr="00A3107B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25218D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4</w:t>
            </w:r>
          </w:p>
          <w:p w:rsidR="00A3107B" w:rsidRPr="00A3107B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Mayıs</w:t>
            </w:r>
            <w:r w:rsidR="00A3107B" w:rsidRPr="00A3107B">
              <w:rPr>
                <w:rFonts w:ascii="Arial" w:eastAsia="Calibri" w:hAnsi="Arial" w:cs="Arial"/>
              </w:rPr>
              <w:t xml:space="preserve">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9350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Ocak 202</w:t>
            </w:r>
            <w:r w:rsidR="00393509">
              <w:rPr>
                <w:rFonts w:ascii="Arial" w:eastAsia="Calibri" w:hAnsi="Arial" w:cs="Arial"/>
              </w:rPr>
              <w:t>5</w:t>
            </w:r>
          </w:p>
          <w:p w:rsidR="00A3107B" w:rsidRPr="00A3107B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  <w:r w:rsidR="002321DC">
              <w:rPr>
                <w:rFonts w:ascii="Arial" w:eastAsia="Calibri" w:hAnsi="Arial" w:cs="Arial"/>
              </w:rPr>
              <w:t>0</w:t>
            </w:r>
            <w:r w:rsidRPr="00A3107B">
              <w:rPr>
                <w:rFonts w:ascii="Arial" w:eastAsia="Calibri" w:hAnsi="Arial" w:cs="Arial"/>
              </w:rPr>
              <w:t xml:space="preserve"> Mayıs 202</w:t>
            </w:r>
            <w:r w:rsidR="002321D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A3107B" w:rsidRPr="00A3107B" w:rsidTr="00393509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5218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64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</w:tr>
    </w:tbl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p w:rsidR="00A3107B" w:rsidRDefault="00A3107B"/>
    <w:p w:rsidR="00A3107B" w:rsidRDefault="00A3107B"/>
    <w:p w:rsidR="00A3107B" w:rsidRDefault="00A3107B"/>
    <w:p w:rsidR="00CF27CC" w:rsidRDefault="00CF27CC"/>
    <w:p w:rsidR="00CF27CC" w:rsidRDefault="00CF27C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Pr="00523A61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107B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93509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523A61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Pr="009941B8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8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523A61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39350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393509" w:rsidRDefault="00393509"/>
    <w:bookmarkEnd w:id="3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93509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393509" w:rsidRPr="00B20DD4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:rsidR="00393509" w:rsidRPr="0025218D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25218D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D77AE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93509" w:rsidRDefault="00393509" w:rsidP="00393509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Align w:val="center"/>
          </w:tcPr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93509" w:rsidRPr="00EB45D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93509" w:rsidRPr="00881710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93509" w:rsidRPr="00881710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93509" w:rsidRPr="00C3159B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393509" w:rsidRPr="00523A61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93509" w:rsidRPr="00523A61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C2667D" w:rsidTr="0039350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93509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393509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8326D4" w:rsidRPr="00F11DDD" w:rsidRDefault="008326D4" w:rsidP="00393509">
      <w:pPr>
        <w:ind w:left="6372" w:firstLine="708"/>
      </w:pPr>
      <w:bookmarkStart w:id="5" w:name="_GoBack"/>
      <w:bookmarkEnd w:id="5"/>
    </w:p>
    <w:sectPr w:rsidR="008326D4" w:rsidRPr="00F11DDD" w:rsidSect="0076637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17" w:rsidRDefault="00514117" w:rsidP="008D6516">
      <w:pPr>
        <w:spacing w:after="0" w:line="240" w:lineRule="auto"/>
      </w:pPr>
      <w:r>
        <w:separator/>
      </w:r>
    </w:p>
  </w:endnote>
  <w:endnote w:type="continuationSeparator" w:id="0">
    <w:p w:rsidR="00514117" w:rsidRDefault="0051411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17" w:rsidRDefault="00514117" w:rsidP="008D6516">
      <w:pPr>
        <w:spacing w:after="0" w:line="240" w:lineRule="auto"/>
      </w:pPr>
      <w:r>
        <w:separator/>
      </w:r>
    </w:p>
  </w:footnote>
  <w:footnote w:type="continuationSeparator" w:id="0">
    <w:p w:rsidR="00514117" w:rsidRDefault="0051411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3509" w:rsidRPr="00A3107B" w:rsidTr="00393509">
      <w:trPr>
        <w:trHeight w:val="1124"/>
      </w:trPr>
      <w:tc>
        <w:tcPr>
          <w:tcW w:w="1560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AAE424A" wp14:editId="5A31CB53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Okulu: </w:t>
          </w:r>
          <w:proofErr w:type="gramStart"/>
          <w:r w:rsidR="00E9718D">
            <w:rPr>
              <w:rFonts w:ascii="Tahoma" w:hAnsi="Tahoma" w:cs="Tahoma"/>
            </w:rPr>
            <w:t>……………………</w:t>
          </w:r>
          <w:proofErr w:type="gramEnd"/>
          <w:r w:rsidRPr="00A3107B">
            <w:rPr>
              <w:rFonts w:ascii="Tahoma" w:hAnsi="Tahoma" w:cs="Tahoma"/>
            </w:rPr>
            <w:t xml:space="preserve"> İLKOKULU</w:t>
          </w:r>
        </w:p>
        <w:p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2</w:t>
          </w:r>
        </w:p>
        <w:p w:rsidR="00393509" w:rsidRPr="00A3107B" w:rsidRDefault="00393509" w:rsidP="00E9718D">
          <w:pPr>
            <w:tabs>
              <w:tab w:val="center" w:pos="4536"/>
              <w:tab w:val="right" w:pos="9072"/>
            </w:tabs>
          </w:pPr>
          <w:r w:rsidRPr="00A3107B">
            <w:rPr>
              <w:rFonts w:ascii="Tahoma" w:hAnsi="Tahoma" w:cs="Tahoma"/>
            </w:rPr>
            <w:t xml:space="preserve">Öğretmeni: </w:t>
          </w:r>
          <w:proofErr w:type="gramStart"/>
          <w:r w:rsidR="00E9718D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A3107B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A3107B">
            <w:rPr>
              <w:rFonts w:ascii="Tahoma" w:hAnsi="Tahoma" w:cs="Tahoma"/>
            </w:rPr>
            <w:t xml:space="preserve"> EĞİTİM - ÖĞRETİM YILI</w:t>
          </w:r>
        </w:p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GÖRSEL SANATLAR DERSİ</w:t>
          </w:r>
        </w:p>
        <w:p w:rsidR="00393509" w:rsidRPr="00A3107B" w:rsidRDefault="00393509" w:rsidP="00A3107B">
          <w:pPr>
            <w:jc w:val="center"/>
          </w:pPr>
          <w:r w:rsidRPr="00A3107B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t>Ders Kitabı Yayınevi: MEB</w:t>
          </w:r>
        </w:p>
      </w:tc>
    </w:tr>
  </w:tbl>
  <w:p w:rsidR="00393509" w:rsidRDefault="00393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1D2592"/>
    <w:rsid w:val="00211CFB"/>
    <w:rsid w:val="00220FF7"/>
    <w:rsid w:val="0022576D"/>
    <w:rsid w:val="002258C7"/>
    <w:rsid w:val="002321DC"/>
    <w:rsid w:val="00232BBA"/>
    <w:rsid w:val="0025218D"/>
    <w:rsid w:val="00260D56"/>
    <w:rsid w:val="00266177"/>
    <w:rsid w:val="002706E6"/>
    <w:rsid w:val="00270EC3"/>
    <w:rsid w:val="002B1026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93509"/>
    <w:rsid w:val="003A46D4"/>
    <w:rsid w:val="003B2D12"/>
    <w:rsid w:val="003B45B2"/>
    <w:rsid w:val="003C47DA"/>
    <w:rsid w:val="003E1C0A"/>
    <w:rsid w:val="00406793"/>
    <w:rsid w:val="00407C0A"/>
    <w:rsid w:val="00441C9F"/>
    <w:rsid w:val="00452C8B"/>
    <w:rsid w:val="004718DF"/>
    <w:rsid w:val="004D1BCA"/>
    <w:rsid w:val="004F37A5"/>
    <w:rsid w:val="00514117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66376"/>
    <w:rsid w:val="0078069B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02F63"/>
    <w:rsid w:val="009242D1"/>
    <w:rsid w:val="00932D32"/>
    <w:rsid w:val="00943BB5"/>
    <w:rsid w:val="009C325D"/>
    <w:rsid w:val="009C55E0"/>
    <w:rsid w:val="009E217B"/>
    <w:rsid w:val="00A14534"/>
    <w:rsid w:val="00A15243"/>
    <w:rsid w:val="00A3107B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20DD4"/>
    <w:rsid w:val="00B40411"/>
    <w:rsid w:val="00B4220D"/>
    <w:rsid w:val="00B43D3B"/>
    <w:rsid w:val="00B448B0"/>
    <w:rsid w:val="00B460EE"/>
    <w:rsid w:val="00B64BBB"/>
    <w:rsid w:val="00B8003B"/>
    <w:rsid w:val="00BB68E3"/>
    <w:rsid w:val="00C00018"/>
    <w:rsid w:val="00C3159B"/>
    <w:rsid w:val="00C471BE"/>
    <w:rsid w:val="00C97E7A"/>
    <w:rsid w:val="00CE04A2"/>
    <w:rsid w:val="00CF27CC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9718D"/>
    <w:rsid w:val="00EA0F1D"/>
    <w:rsid w:val="00EA5F7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47935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A3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A3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7B37-9F46-4469-97A9-DD9DF463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hp2</cp:lastModifiedBy>
  <cp:revision>2</cp:revision>
  <dcterms:created xsi:type="dcterms:W3CDTF">2024-09-09T13:25:00Z</dcterms:created>
  <dcterms:modified xsi:type="dcterms:W3CDTF">2024-09-09T13:25:00Z</dcterms:modified>
</cp:coreProperties>
</file>